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FA97A" w14:textId="7428AA9D" w:rsidR="000A0E82" w:rsidRDefault="004F201D">
      <w:pPr>
        <w:rPr>
          <w:rFonts w:ascii="Aptos" w:hAnsi="Aptos"/>
          <w:sz w:val="24"/>
          <w:szCs w:val="24"/>
        </w:rPr>
      </w:pPr>
      <w:r>
        <w:rPr>
          <w:rFonts w:ascii="Aptos" w:hAnsi="Aptos"/>
          <w:sz w:val="32"/>
          <w:szCs w:val="32"/>
        </w:rPr>
        <w:t xml:space="preserve">THE </w:t>
      </w:r>
      <w:r w:rsidR="000A0E82" w:rsidRPr="000A0E82">
        <w:rPr>
          <w:rFonts w:ascii="Aptos" w:hAnsi="Aptos"/>
          <w:sz w:val="32"/>
          <w:szCs w:val="32"/>
        </w:rPr>
        <w:t xml:space="preserve">CHILDREN </w:t>
      </w:r>
      <w:r w:rsidR="00B974F5">
        <w:rPr>
          <w:rFonts w:ascii="Aptos" w:hAnsi="Aptos"/>
          <w:sz w:val="32"/>
          <w:szCs w:val="32"/>
        </w:rPr>
        <w:t>HEAR, BUT STILL THEY</w:t>
      </w:r>
      <w:r>
        <w:rPr>
          <w:rFonts w:ascii="Aptos" w:hAnsi="Aptos"/>
          <w:sz w:val="32"/>
          <w:szCs w:val="32"/>
        </w:rPr>
        <w:t xml:space="preserve"> </w:t>
      </w:r>
      <w:r w:rsidR="000A0E82" w:rsidRPr="000A0E82">
        <w:rPr>
          <w:rFonts w:ascii="Aptos" w:hAnsi="Aptos"/>
          <w:sz w:val="32"/>
          <w:szCs w:val="32"/>
        </w:rPr>
        <w:t xml:space="preserve">PLAY </w:t>
      </w:r>
    </w:p>
    <w:p w14:paraId="628E762E" w14:textId="3C33741F" w:rsidR="00DF40B7" w:rsidRDefault="00DF40B7">
      <w:pPr>
        <w:rPr>
          <w:rFonts w:ascii="Aptos" w:hAnsi="Aptos"/>
          <w:sz w:val="24"/>
          <w:szCs w:val="24"/>
        </w:rPr>
      </w:pPr>
      <w:r>
        <w:rPr>
          <w:rFonts w:ascii="Aptos" w:hAnsi="Aptos"/>
          <w:sz w:val="24"/>
          <w:szCs w:val="24"/>
        </w:rPr>
        <w:t xml:space="preserve">Children listen. They hear their parents’ stories. But they know </w:t>
      </w:r>
      <w:r w:rsidR="00C87276">
        <w:rPr>
          <w:rFonts w:ascii="Aptos" w:hAnsi="Aptos"/>
          <w:sz w:val="24"/>
          <w:szCs w:val="24"/>
        </w:rPr>
        <w:t xml:space="preserve">how </w:t>
      </w:r>
      <w:r>
        <w:rPr>
          <w:rFonts w:ascii="Aptos" w:hAnsi="Aptos"/>
          <w:sz w:val="24"/>
          <w:szCs w:val="24"/>
        </w:rPr>
        <w:t>to live for today, doing what children best know how to do. They play and they learn . . . no matter how, no matter where.</w:t>
      </w:r>
    </w:p>
    <w:p w14:paraId="4AF0EFCE" w14:textId="79DE5C79" w:rsidR="000A0E82" w:rsidRDefault="00596474">
      <w:pPr>
        <w:rPr>
          <w:rFonts w:ascii="Aptos" w:hAnsi="Aptos"/>
          <w:sz w:val="24"/>
          <w:szCs w:val="24"/>
        </w:rPr>
      </w:pPr>
      <w:r>
        <w:rPr>
          <w:rFonts w:ascii="Aptos" w:hAnsi="Aptos"/>
          <w:sz w:val="24"/>
          <w:szCs w:val="24"/>
        </w:rPr>
        <w:t>There are no playgrounds or parks in the Rohingya camps. Children don’t always have the ideal conditions or places where they can freely play. But that doesn’t stop them. They make do with whatever opportunities they have</w:t>
      </w:r>
      <w:r w:rsidR="00326698">
        <w:rPr>
          <w:rFonts w:ascii="Aptos" w:hAnsi="Aptos"/>
          <w:sz w:val="24"/>
          <w:szCs w:val="24"/>
        </w:rPr>
        <w:t>.</w:t>
      </w:r>
    </w:p>
    <w:p w14:paraId="52911950" w14:textId="1B145907" w:rsidR="00326698" w:rsidRDefault="00326698">
      <w:pPr>
        <w:rPr>
          <w:rFonts w:ascii="Aptos" w:hAnsi="Aptos"/>
          <w:sz w:val="24"/>
          <w:szCs w:val="24"/>
        </w:rPr>
      </w:pPr>
      <w:r>
        <w:rPr>
          <w:rFonts w:ascii="Aptos" w:hAnsi="Aptos"/>
          <w:sz w:val="24"/>
          <w:szCs w:val="24"/>
        </w:rPr>
        <w:t xml:space="preserve">Children are our example in how they are able to </w:t>
      </w:r>
      <w:r w:rsidR="00575A11">
        <w:rPr>
          <w:rFonts w:ascii="Aptos" w:hAnsi="Aptos"/>
          <w:sz w:val="24"/>
          <w:szCs w:val="24"/>
        </w:rPr>
        <w:t>carry on</w:t>
      </w:r>
      <w:r>
        <w:rPr>
          <w:rFonts w:ascii="Aptos" w:hAnsi="Aptos"/>
          <w:sz w:val="24"/>
          <w:szCs w:val="24"/>
        </w:rPr>
        <w:t>, unencumbered by the world’s biggest problems. They are not aware of the</w:t>
      </w:r>
      <w:r w:rsidR="00575A11">
        <w:rPr>
          <w:rFonts w:ascii="Aptos" w:hAnsi="Aptos"/>
          <w:sz w:val="24"/>
          <w:szCs w:val="24"/>
        </w:rPr>
        <w:t xml:space="preserve"> great</w:t>
      </w:r>
      <w:r>
        <w:rPr>
          <w:rFonts w:ascii="Aptos" w:hAnsi="Aptos"/>
          <w:sz w:val="24"/>
          <w:szCs w:val="24"/>
        </w:rPr>
        <w:t xml:space="preserve"> troubles facing the world because they know they’re in the care of parents who love them. Living with that trust, they are able to what children do best—to learn through the games they play and the education they love to receive.</w:t>
      </w:r>
    </w:p>
    <w:p w14:paraId="563DEF8C" w14:textId="329489C2" w:rsidR="001B4C11" w:rsidRDefault="001B4C11">
      <w:pPr>
        <w:rPr>
          <w:rFonts w:ascii="Aptos" w:hAnsi="Aptos"/>
          <w:sz w:val="24"/>
          <w:szCs w:val="24"/>
        </w:rPr>
      </w:pPr>
      <w:r>
        <w:rPr>
          <w:rFonts w:ascii="Aptos" w:hAnsi="Aptos"/>
          <w:sz w:val="24"/>
          <w:szCs w:val="24"/>
        </w:rPr>
        <w:t xml:space="preserve">As adults, we have much to learn from our children. We can learn from them how to be trusting of those who are bigger, stronger, and wiser than ourselves. We can learn to trust </w:t>
      </w:r>
      <w:r w:rsidR="00B974F5">
        <w:rPr>
          <w:rFonts w:ascii="Aptos" w:hAnsi="Aptos"/>
          <w:sz w:val="24"/>
          <w:szCs w:val="24"/>
        </w:rPr>
        <w:t>those</w:t>
      </w:r>
      <w:r>
        <w:rPr>
          <w:rFonts w:ascii="Aptos" w:hAnsi="Aptos"/>
          <w:sz w:val="24"/>
          <w:szCs w:val="24"/>
        </w:rPr>
        <w:t xml:space="preserve"> who have, </w:t>
      </w:r>
      <w:r w:rsidR="00B974F5">
        <w:rPr>
          <w:rFonts w:ascii="Aptos" w:hAnsi="Aptos"/>
          <w:sz w:val="24"/>
          <w:szCs w:val="24"/>
        </w:rPr>
        <w:t xml:space="preserve">for </w:t>
      </w:r>
      <w:r>
        <w:rPr>
          <w:rFonts w:ascii="Aptos" w:hAnsi="Aptos"/>
          <w:sz w:val="24"/>
          <w:szCs w:val="24"/>
        </w:rPr>
        <w:t>as long as we remember, shown that they love us.</w:t>
      </w:r>
    </w:p>
    <w:p w14:paraId="48F5CAD6" w14:textId="449954F6" w:rsidR="0062772E" w:rsidRDefault="00A930DD">
      <w:pPr>
        <w:rPr>
          <w:rFonts w:ascii="Aptos" w:hAnsi="Aptos"/>
          <w:sz w:val="24"/>
          <w:szCs w:val="24"/>
        </w:rPr>
      </w:pPr>
      <w:r>
        <w:rPr>
          <w:rFonts w:ascii="Aptos" w:hAnsi="Aptos"/>
          <w:sz w:val="24"/>
          <w:szCs w:val="24"/>
        </w:rPr>
        <w:t xml:space="preserve">We have </w:t>
      </w:r>
      <w:r w:rsidR="000E08CD">
        <w:rPr>
          <w:rFonts w:ascii="Aptos" w:hAnsi="Aptos"/>
          <w:sz w:val="24"/>
          <w:szCs w:val="24"/>
        </w:rPr>
        <w:t>known</w:t>
      </w:r>
      <w:r>
        <w:rPr>
          <w:rFonts w:ascii="Aptos" w:hAnsi="Aptos"/>
          <w:sz w:val="24"/>
          <w:szCs w:val="24"/>
        </w:rPr>
        <w:t xml:space="preserve"> how God, our Maker, loved us enough to give us life</w:t>
      </w:r>
      <w:r w:rsidR="0062772E">
        <w:rPr>
          <w:rFonts w:ascii="Aptos" w:hAnsi="Aptos"/>
          <w:sz w:val="24"/>
          <w:szCs w:val="24"/>
        </w:rPr>
        <w:t>.</w:t>
      </w:r>
      <w:r w:rsidR="00B974F5">
        <w:rPr>
          <w:rFonts w:ascii="Aptos" w:hAnsi="Aptos"/>
          <w:sz w:val="24"/>
          <w:szCs w:val="24"/>
        </w:rPr>
        <w:t xml:space="preserve"> Like our children, we have listened and carry on our traditional faith. We trust that there is Someone greater than ourselves—Someone who will look after us.</w:t>
      </w:r>
    </w:p>
    <w:p w14:paraId="7208BE47" w14:textId="277EEA95" w:rsidR="00B974F5" w:rsidRDefault="00B974F5">
      <w:pPr>
        <w:rPr>
          <w:rFonts w:ascii="Aptos" w:hAnsi="Aptos"/>
          <w:sz w:val="24"/>
          <w:szCs w:val="24"/>
        </w:rPr>
      </w:pPr>
    </w:p>
    <w:p w14:paraId="7877CD10" w14:textId="77777777" w:rsidR="00B974F5" w:rsidRDefault="00B974F5">
      <w:pPr>
        <w:rPr>
          <w:rFonts w:ascii="Aptos" w:hAnsi="Aptos"/>
          <w:sz w:val="24"/>
          <w:szCs w:val="24"/>
        </w:rPr>
      </w:pPr>
    </w:p>
    <w:p w14:paraId="46626A2C" w14:textId="77777777" w:rsidR="00B974F5" w:rsidRDefault="00B974F5">
      <w:pPr>
        <w:rPr>
          <w:rFonts w:ascii="Aptos" w:hAnsi="Aptos"/>
          <w:sz w:val="24"/>
          <w:szCs w:val="24"/>
        </w:rPr>
      </w:pPr>
    </w:p>
    <w:p w14:paraId="768B817D" w14:textId="77777777" w:rsidR="00B974F5" w:rsidRDefault="00B974F5">
      <w:pPr>
        <w:rPr>
          <w:rFonts w:ascii="Aptos" w:hAnsi="Aptos"/>
          <w:sz w:val="24"/>
          <w:szCs w:val="24"/>
        </w:rPr>
      </w:pPr>
    </w:p>
    <w:sectPr w:rsidR="00B974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E82"/>
    <w:rsid w:val="000A0E82"/>
    <w:rsid w:val="000E08CD"/>
    <w:rsid w:val="001B4C11"/>
    <w:rsid w:val="002A33E1"/>
    <w:rsid w:val="00326698"/>
    <w:rsid w:val="003677A2"/>
    <w:rsid w:val="003B6DF4"/>
    <w:rsid w:val="003D333D"/>
    <w:rsid w:val="003D517D"/>
    <w:rsid w:val="004F201D"/>
    <w:rsid w:val="0057256C"/>
    <w:rsid w:val="00575A11"/>
    <w:rsid w:val="00596474"/>
    <w:rsid w:val="0062772E"/>
    <w:rsid w:val="00682048"/>
    <w:rsid w:val="00A930DD"/>
    <w:rsid w:val="00B974F5"/>
    <w:rsid w:val="00C64622"/>
    <w:rsid w:val="00C87276"/>
    <w:rsid w:val="00CD240A"/>
    <w:rsid w:val="00DF40B7"/>
    <w:rsid w:val="00FA1D7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52129"/>
  <w15:chartTrackingRefBased/>
  <w15:docId w15:val="{A7B452E6-B5F7-4DEF-9E8D-3E2FC7FB4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0E8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0E8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0E8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0E8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0E8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0E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0E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0E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0E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E8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0E8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0E8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0E8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0E8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0E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0E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0E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0E82"/>
    <w:rPr>
      <w:rFonts w:eastAsiaTheme="majorEastAsia" w:cstheme="majorBidi"/>
      <w:color w:val="272727" w:themeColor="text1" w:themeTint="D8"/>
    </w:rPr>
  </w:style>
  <w:style w:type="paragraph" w:styleId="Title">
    <w:name w:val="Title"/>
    <w:basedOn w:val="Normal"/>
    <w:next w:val="Normal"/>
    <w:link w:val="TitleChar"/>
    <w:uiPriority w:val="10"/>
    <w:qFormat/>
    <w:rsid w:val="000A0E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0E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0E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0E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0E82"/>
    <w:pPr>
      <w:spacing w:before="160"/>
      <w:jc w:val="center"/>
    </w:pPr>
    <w:rPr>
      <w:i/>
      <w:iCs/>
      <w:color w:val="404040" w:themeColor="text1" w:themeTint="BF"/>
    </w:rPr>
  </w:style>
  <w:style w:type="character" w:customStyle="1" w:styleId="QuoteChar">
    <w:name w:val="Quote Char"/>
    <w:basedOn w:val="DefaultParagraphFont"/>
    <w:link w:val="Quote"/>
    <w:uiPriority w:val="29"/>
    <w:rsid w:val="000A0E82"/>
    <w:rPr>
      <w:i/>
      <w:iCs/>
      <w:color w:val="404040" w:themeColor="text1" w:themeTint="BF"/>
    </w:rPr>
  </w:style>
  <w:style w:type="paragraph" w:styleId="ListParagraph">
    <w:name w:val="List Paragraph"/>
    <w:basedOn w:val="Normal"/>
    <w:uiPriority w:val="34"/>
    <w:qFormat/>
    <w:rsid w:val="000A0E82"/>
    <w:pPr>
      <w:ind w:left="720"/>
      <w:contextualSpacing/>
    </w:pPr>
  </w:style>
  <w:style w:type="character" w:styleId="IntenseEmphasis">
    <w:name w:val="Intense Emphasis"/>
    <w:basedOn w:val="DefaultParagraphFont"/>
    <w:uiPriority w:val="21"/>
    <w:qFormat/>
    <w:rsid w:val="000A0E82"/>
    <w:rPr>
      <w:i/>
      <w:iCs/>
      <w:color w:val="2F5496" w:themeColor="accent1" w:themeShade="BF"/>
    </w:rPr>
  </w:style>
  <w:style w:type="paragraph" w:styleId="IntenseQuote">
    <w:name w:val="Intense Quote"/>
    <w:basedOn w:val="Normal"/>
    <w:next w:val="Normal"/>
    <w:link w:val="IntenseQuoteChar"/>
    <w:uiPriority w:val="30"/>
    <w:qFormat/>
    <w:rsid w:val="000A0E8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0E82"/>
    <w:rPr>
      <w:i/>
      <w:iCs/>
      <w:color w:val="2F5496" w:themeColor="accent1" w:themeShade="BF"/>
    </w:rPr>
  </w:style>
  <w:style w:type="character" w:styleId="IntenseReference">
    <w:name w:val="Intense Reference"/>
    <w:basedOn w:val="DefaultParagraphFont"/>
    <w:uiPriority w:val="32"/>
    <w:qFormat/>
    <w:rsid w:val="000A0E8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2025-10-23T15:57:00Z</dcterms:created>
  <dcterms:modified xsi:type="dcterms:W3CDTF">2025-10-23T15:57:00Z</dcterms:modified>
</cp:coreProperties>
</file>